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033F" w14:textId="5EBBCE9F" w:rsidR="00DF4A44" w:rsidRDefault="001C1F7E" w:rsidP="00EE434A">
      <w:pPr>
        <w:pStyle w:val="StandardBlocksatz"/>
        <w:jc w:val="center"/>
        <w:rPr>
          <w:rFonts w:ascii="Cambria" w:hAnsi="Cambria"/>
          <w:b/>
          <w:bCs/>
          <w:lang w:val="en-US"/>
        </w:rPr>
      </w:pPr>
      <w:r w:rsidRPr="001C1F7E">
        <w:rPr>
          <w:rFonts w:ascii="Cambria" w:hAnsi="Cambria"/>
          <w:b/>
          <w:bCs/>
          <w:lang w:val="en-US"/>
        </w:rPr>
        <w:t>Swiss Certification in Healthcare Ethics Consultation Swiss-CHEC</w:t>
      </w:r>
    </w:p>
    <w:p w14:paraId="4885D14B" w14:textId="73F584BF" w:rsidR="00EE434A" w:rsidRDefault="001C1F7E" w:rsidP="00EE434A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</w:rPr>
      </w:pPr>
      <w:r w:rsidRPr="001C1F7E">
        <w:rPr>
          <w:rFonts w:ascii="Cambria" w:hAnsi="Cambria"/>
          <w:b/>
          <w:bCs/>
        </w:rPr>
        <w:t>Vernehmlassung des Curriculums</w:t>
      </w:r>
    </w:p>
    <w:p w14:paraId="33FFB5FD" w14:textId="2CF28B6C" w:rsidR="00EE434A" w:rsidRDefault="00EE434A" w:rsidP="00EE434A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«Ethische Unterstützung im Gesundheitswesen»</w:t>
      </w:r>
    </w:p>
    <w:p w14:paraId="24421606" w14:textId="50BB141E" w:rsidR="001C1F7E" w:rsidRPr="00281EB8" w:rsidRDefault="001C1F7E" w:rsidP="00EE434A">
      <w:pPr>
        <w:pStyle w:val="StandardBlock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hAnsi="Cambria"/>
          <w:b/>
          <w:bCs/>
        </w:rPr>
      </w:pPr>
      <w:r w:rsidRPr="001C1F7E">
        <w:rPr>
          <w:rFonts w:ascii="Cambria" w:hAnsi="Cambria"/>
          <w:b/>
          <w:bCs/>
        </w:rPr>
        <w:t>vom</w:t>
      </w:r>
      <w:r w:rsidR="00D1151B">
        <w:rPr>
          <w:rFonts w:ascii="Cambria" w:hAnsi="Cambria"/>
          <w:b/>
          <w:bCs/>
        </w:rPr>
        <w:t xml:space="preserve"> 1. Februar bis 28. Februar 2026</w:t>
      </w:r>
    </w:p>
    <w:p w14:paraId="34631068" w14:textId="77777777" w:rsidR="002638ED" w:rsidRDefault="002638ED" w:rsidP="002638ED">
      <w:pPr>
        <w:pStyle w:val="StandardBlocksatz"/>
        <w:spacing w:after="0" w:line="240" w:lineRule="auto"/>
        <w:rPr>
          <w:rFonts w:ascii="Cambria" w:hAnsi="Cambria"/>
        </w:rPr>
      </w:pPr>
    </w:p>
    <w:p w14:paraId="580EC255" w14:textId="08F18409" w:rsidR="001C1F7E" w:rsidRDefault="009B0737" w:rsidP="001C1F7E">
      <w:pPr>
        <w:pStyle w:val="StandardBlocksatz"/>
        <w:rPr>
          <w:rFonts w:ascii="Cambria" w:hAnsi="Cambria"/>
        </w:rPr>
      </w:pPr>
      <w:r w:rsidRPr="009B0737">
        <w:rPr>
          <w:rFonts w:ascii="Cambria" w:hAnsi="Cambria"/>
        </w:rPr>
        <w:t xml:space="preserve">Die Schweizerische Gesellschaft für Biomedizinische Ethik (SGBE) </w:t>
      </w:r>
      <w:r w:rsidR="00C9525F">
        <w:rPr>
          <w:rFonts w:ascii="Cambria" w:hAnsi="Cambria"/>
        </w:rPr>
        <w:t xml:space="preserve">bittet Sie um ihre Kommentare und Vorschläge in Bezug auf den Entwurf des Ausbildungs-Curriculums zur Ethikunterstützung im Gesundheitswesen. </w:t>
      </w:r>
      <w:r w:rsidRPr="009B0737">
        <w:rPr>
          <w:rFonts w:ascii="Cambria" w:hAnsi="Cambria"/>
        </w:rPr>
        <w:t xml:space="preserve">Die eingegangenen Stellungnahmen werden geprüft und bei der Ausarbeitung der definitiven Fassung berücksichtigt. </w:t>
      </w:r>
      <w:r w:rsidR="00C9525F">
        <w:rPr>
          <w:rFonts w:ascii="Cambria" w:hAnsi="Cambria"/>
        </w:rPr>
        <w:t xml:space="preserve">Ihre Angaben werden vertraulich bearbeitet und Ihre Identität wird nicht veröffentlicht werden. Es wird lediglich </w:t>
      </w:r>
      <w:r w:rsidR="00055EC1">
        <w:rPr>
          <w:rFonts w:ascii="Cambria" w:hAnsi="Cambria"/>
        </w:rPr>
        <w:t>bekannt gemacht</w:t>
      </w:r>
      <w:r w:rsidR="00C9525F">
        <w:rPr>
          <w:rFonts w:ascii="Cambria" w:hAnsi="Cambria"/>
        </w:rPr>
        <w:t xml:space="preserve"> werden, welche Organisationen bzw. Institutionen sich an der Vernehmlassung beteiligt haben, ohne auf die inhaltlichen Rückmeldungen Bezug zu nehmen.</w:t>
      </w:r>
      <w:r w:rsidRPr="009B0737">
        <w:rPr>
          <w:rFonts w:ascii="Cambria" w:hAnsi="Cambria"/>
        </w:rPr>
        <w:t xml:space="preserve"> </w:t>
      </w:r>
      <w:r w:rsidR="00055EC1">
        <w:rPr>
          <w:rFonts w:ascii="Cambria" w:hAnsi="Cambria"/>
        </w:rPr>
        <w:t xml:space="preserve">Wir danken Ihnen </w:t>
      </w:r>
      <w:proofErr w:type="gramStart"/>
      <w:r w:rsidR="00055EC1">
        <w:rPr>
          <w:rFonts w:ascii="Cambria" w:hAnsi="Cambria"/>
        </w:rPr>
        <w:t>ganz herzlich</w:t>
      </w:r>
      <w:proofErr w:type="gramEnd"/>
      <w:r w:rsidR="00055EC1">
        <w:rPr>
          <w:rFonts w:ascii="Cambria" w:hAnsi="Cambria"/>
        </w:rPr>
        <w:t xml:space="preserve"> für Ihren wertvollen Beitrag!</w:t>
      </w:r>
    </w:p>
    <w:p w14:paraId="1C3531AF" w14:textId="37D38FD6" w:rsidR="000F4173" w:rsidRDefault="000F4173" w:rsidP="000F4173">
      <w:pPr>
        <w:pStyle w:val="StandardBlocksatz"/>
        <w:spacing w:after="0"/>
        <w:rPr>
          <w:rFonts w:ascii="Cambria" w:hAnsi="Cambria"/>
          <w:b/>
          <w:bCs/>
        </w:rPr>
      </w:pPr>
      <w:r w:rsidRPr="00B06448">
        <w:rPr>
          <w:rFonts w:ascii="Cambria" w:hAnsi="Cambria"/>
          <w:b/>
          <w:bCs/>
        </w:rPr>
        <w:t xml:space="preserve">Bitte retournieren Sie den ausgefüllten Fragebogen </w:t>
      </w:r>
      <w:r w:rsidRPr="000F4173">
        <w:rPr>
          <w:rFonts w:ascii="Cambria" w:hAnsi="Cambria"/>
          <w:b/>
          <w:bCs/>
          <w:u w:val="single"/>
        </w:rPr>
        <w:t>bis zum 28. Februar 2026</w:t>
      </w:r>
      <w:r w:rsidRPr="00B06448">
        <w:rPr>
          <w:rFonts w:ascii="Cambria" w:hAnsi="Cambria"/>
          <w:b/>
          <w:bCs/>
        </w:rPr>
        <w:t xml:space="preserve"> an </w:t>
      </w:r>
      <w:hyperlink r:id="rId11" w:history="1">
        <w:r w:rsidRPr="000F4173">
          <w:rPr>
            <w:rStyle w:val="Lienhypertexte"/>
            <w:rFonts w:ascii="Cambria" w:hAnsi="Cambria"/>
            <w:b/>
            <w:bCs/>
          </w:rPr>
          <w:t>mailto:info@bioethics.ch</w:t>
        </w:r>
      </w:hyperlink>
      <w:r w:rsidRPr="00B06448">
        <w:rPr>
          <w:rFonts w:ascii="Cambria" w:hAnsi="Cambria"/>
          <w:b/>
          <w:bCs/>
        </w:rPr>
        <w:t xml:space="preserve">. </w:t>
      </w:r>
    </w:p>
    <w:p w14:paraId="3E2FEEBC" w14:textId="77777777" w:rsidR="000F4173" w:rsidRDefault="000F4173" w:rsidP="001C1F7E">
      <w:pPr>
        <w:pStyle w:val="StandardBlocksatz"/>
        <w:rPr>
          <w:rFonts w:ascii="Cambria" w:hAnsi="Cambria"/>
        </w:rPr>
      </w:pPr>
    </w:p>
    <w:p w14:paraId="60E4180E" w14:textId="77777777" w:rsidR="009B0737" w:rsidRPr="009B0737" w:rsidRDefault="009B0737" w:rsidP="009B0737">
      <w:pPr>
        <w:pStyle w:val="StandardBlocksatz"/>
        <w:rPr>
          <w:rFonts w:ascii="Cambria" w:hAnsi="Cambria"/>
          <w:b/>
          <w:bCs/>
        </w:rPr>
      </w:pPr>
      <w:r w:rsidRPr="009B0737">
        <w:rPr>
          <w:rFonts w:ascii="Cambria" w:hAnsi="Cambria"/>
          <w:b/>
          <w:bCs/>
        </w:rPr>
        <w:t>Stellungnahme eingereicht durch:</w:t>
      </w:r>
    </w:p>
    <w:tbl>
      <w:tblPr>
        <w:tblStyle w:val="STZTabelle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A67C48" w:rsidRPr="00A67C48" w14:paraId="0E3CFBAB" w14:textId="77777777" w:rsidTr="00B06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bottom w:val="single" w:sz="2" w:space="0" w:color="auto"/>
            </w:tcBorders>
          </w:tcPr>
          <w:p w14:paraId="51650385" w14:textId="1CD4C742" w:rsidR="009B0737" w:rsidRPr="00A67C48" w:rsidRDefault="00A67C48" w:rsidP="00B06448">
            <w:pPr>
              <w:pStyle w:val="StandardBlocksatz"/>
              <w:spacing w:after="0"/>
              <w:rPr>
                <w:rFonts w:ascii="Cambria" w:hAnsi="Cambria"/>
                <w:color w:val="auto"/>
                <w:sz w:val="22"/>
                <w:szCs w:val="22"/>
              </w:rPr>
            </w:pPr>
            <w:r w:rsidRPr="00A67C48">
              <w:rPr>
                <w:rFonts w:ascii="Cambria" w:hAnsi="Cambria"/>
                <w:color w:val="auto"/>
                <w:sz w:val="22"/>
                <w:szCs w:val="22"/>
              </w:rPr>
              <w:t>Institution/Organisation: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mbria" w:hAnsi="Cambria"/>
                </w:rPr>
                <w:id w:val="-7387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bottom w:val="single" w:sz="2" w:space="0" w:color="auto"/>
            </w:tcBorders>
          </w:tcPr>
          <w:p w14:paraId="2B44ECCB" w14:textId="4552509F" w:rsidR="009B0737" w:rsidRPr="00A67C48" w:rsidRDefault="00A67C48" w:rsidP="00B06448">
            <w:pPr>
              <w:pStyle w:val="StandardBlocksatz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A67C48">
              <w:rPr>
                <w:rFonts w:ascii="Cambria" w:hAnsi="Cambria"/>
                <w:b/>
                <w:color w:val="auto"/>
                <w:sz w:val="22"/>
                <w:szCs w:val="22"/>
              </w:rPr>
              <w:t>Einzelperson</w:t>
            </w:r>
            <w:r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:        </w:t>
            </w:r>
            <w:sdt>
              <w:sdtPr>
                <w:rPr>
                  <w:rFonts w:ascii="Cambria" w:hAnsi="Cambria"/>
                  <w:b/>
                </w:rPr>
                <w:id w:val="4438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7C48" w:rsidRPr="00A67C48" w14:paraId="18B0B384" w14:textId="77777777" w:rsidTr="00B06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bottom w:val="nil"/>
            </w:tcBorders>
          </w:tcPr>
          <w:p w14:paraId="2315DC49" w14:textId="1DB963AB" w:rsidR="00A67C48" w:rsidRPr="00A67C48" w:rsidRDefault="009D43CF" w:rsidP="00B06448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>Absender:</w:t>
            </w:r>
            <w:r w:rsidR="00B0644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mbria" w:hAnsi="Cambria"/>
                  <w:bCs/>
                </w:rPr>
                <w:id w:val="-1636401988"/>
                <w:placeholder>
                  <w:docPart w:val="1432C9C8C46F4A0DADF7C4F67D8EB7D1"/>
                </w:placeholder>
                <w:showingPlcHdr/>
                <w:text/>
              </w:sdtPr>
              <w:sdtContent>
                <w:r w:rsidR="00B06448" w:rsidRPr="006B6F79">
                  <w:rPr>
                    <w:rStyle w:val="Textedelespacerserv"/>
                  </w:rPr>
                  <w:t>Klicken oder tippen Sie hier, um Text einzugeben.</w:t>
                </w:r>
              </w:sdtContent>
            </w:sdt>
          </w:p>
        </w:tc>
      </w:tr>
      <w:tr w:rsidR="00A67C48" w:rsidRPr="00A67C48" w14:paraId="0098C3B2" w14:textId="77777777" w:rsidTr="00B0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2B65EF44" w14:textId="4A9C61DA" w:rsidR="00A67C48" w:rsidRPr="00A67C48" w:rsidRDefault="009D43CF" w:rsidP="00B06448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9D43CF">
              <w:rPr>
                <w:rFonts w:ascii="Cambria" w:hAnsi="Cambria"/>
                <w:b w:val="0"/>
                <w:bCs/>
                <w:sz w:val="22"/>
                <w:szCs w:val="22"/>
              </w:rPr>
              <w:t>Name/Institution/Organisation:</w:t>
            </w:r>
            <w:r w:rsidR="00B0644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mbria" w:hAnsi="Cambria"/>
                  <w:bCs/>
                </w:rPr>
                <w:id w:val="449519132"/>
                <w:placeholder>
                  <w:docPart w:val="567DF323F94E4BCDBF4A233EF759A4DE"/>
                </w:placeholder>
                <w:showingPlcHdr/>
                <w:text/>
              </w:sdtPr>
              <w:sdtContent>
                <w:r w:rsidR="00B06448" w:rsidRPr="006B6F79">
                  <w:rPr>
                    <w:rStyle w:val="Textedelespacerserv"/>
                  </w:rPr>
                  <w:t>Klicken oder tippen Sie hier, um Text einzugeben.</w:t>
                </w:r>
              </w:sdtContent>
            </w:sdt>
          </w:p>
        </w:tc>
      </w:tr>
      <w:tr w:rsidR="00A67C48" w:rsidRPr="00A67C48" w14:paraId="13CB1152" w14:textId="77777777" w:rsidTr="00B06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5BC0F02F" w14:textId="37F51407" w:rsidR="00A67C48" w:rsidRPr="00A67C48" w:rsidRDefault="009D43CF" w:rsidP="00B06448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9D43CF">
              <w:rPr>
                <w:rFonts w:ascii="Cambria" w:hAnsi="Cambria"/>
                <w:b w:val="0"/>
                <w:bCs/>
                <w:sz w:val="22"/>
                <w:szCs w:val="22"/>
              </w:rPr>
              <w:t>Kontaktperson:</w:t>
            </w:r>
            <w:r w:rsidR="00B0644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mbria" w:hAnsi="Cambria"/>
                  <w:bCs/>
                </w:rPr>
                <w:id w:val="264348418"/>
                <w:placeholder>
                  <w:docPart w:val="508A1FE1B2784031A827842811B7DDB9"/>
                </w:placeholder>
                <w:showingPlcHdr/>
                <w:text/>
              </w:sdtPr>
              <w:sdtContent>
                <w:r w:rsidR="00B06448" w:rsidRPr="006B6F79">
                  <w:rPr>
                    <w:rStyle w:val="Textedelespacerserv"/>
                  </w:rPr>
                  <w:t>Klicken oder tippen Sie hier, um Text einzugeben.</w:t>
                </w:r>
              </w:sdtContent>
            </w:sdt>
          </w:p>
        </w:tc>
      </w:tr>
      <w:tr w:rsidR="009D43CF" w:rsidRPr="00A67C48" w14:paraId="01FA9548" w14:textId="77777777" w:rsidTr="00B06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  <w:bottom w:val="nil"/>
            </w:tcBorders>
          </w:tcPr>
          <w:p w14:paraId="2A93C508" w14:textId="1A949E29" w:rsidR="009D43CF" w:rsidRPr="009D43CF" w:rsidRDefault="009D43CF" w:rsidP="00B06448">
            <w:pPr>
              <w:pStyle w:val="StandardBlocksatz"/>
              <w:spacing w:after="0"/>
              <w:rPr>
                <w:rFonts w:ascii="Cambria" w:hAnsi="Cambria"/>
                <w:bCs/>
              </w:rPr>
            </w:pPr>
            <w:r w:rsidRPr="009D43CF">
              <w:rPr>
                <w:rFonts w:ascii="Cambria" w:hAnsi="Cambria"/>
                <w:b w:val="0"/>
                <w:bCs/>
                <w:sz w:val="22"/>
                <w:szCs w:val="22"/>
              </w:rPr>
              <w:t>E-Mail:</w:t>
            </w:r>
            <w:r w:rsidR="00B0644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mbria" w:hAnsi="Cambria"/>
                  <w:bCs/>
                </w:rPr>
                <w:id w:val="-293142586"/>
                <w:placeholder>
                  <w:docPart w:val="0915D2076D9B4A7893DAD274F2B9C149"/>
                </w:placeholder>
                <w:showingPlcHdr/>
                <w:text/>
              </w:sdtPr>
              <w:sdtContent>
                <w:r w:rsidR="00B06448" w:rsidRPr="006B6F79">
                  <w:rPr>
                    <w:rStyle w:val="Textedelespacerserv"/>
                  </w:rPr>
                  <w:t>Klicken oder tippen Sie hier, um Text einzugeben.</w:t>
                </w:r>
              </w:sdtContent>
            </w:sdt>
          </w:p>
        </w:tc>
      </w:tr>
      <w:tr w:rsidR="009D43CF" w:rsidRPr="00A67C48" w14:paraId="228BA04E" w14:textId="77777777" w:rsidTr="00B06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  <w:tcBorders>
              <w:top w:val="nil"/>
            </w:tcBorders>
          </w:tcPr>
          <w:p w14:paraId="6905E769" w14:textId="397B901A" w:rsidR="009D43CF" w:rsidRPr="009D43CF" w:rsidRDefault="009D43CF" w:rsidP="00B06448">
            <w:pPr>
              <w:pStyle w:val="StandardBlocksatz"/>
              <w:spacing w:after="0"/>
              <w:rPr>
                <w:rFonts w:ascii="Cambria" w:hAnsi="Cambria"/>
                <w:bCs/>
              </w:rPr>
            </w:pPr>
            <w:r w:rsidRPr="009D43CF">
              <w:rPr>
                <w:rFonts w:ascii="Cambria" w:hAnsi="Cambria"/>
                <w:b w:val="0"/>
                <w:bCs/>
                <w:sz w:val="22"/>
                <w:szCs w:val="22"/>
              </w:rPr>
              <w:t>Datum:</w:t>
            </w:r>
            <w:r w:rsidR="00B06448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mbria" w:hAnsi="Cambria"/>
                  <w:bCs/>
                </w:rPr>
                <w:id w:val="516975767"/>
                <w:placeholder>
                  <w:docPart w:val="B14D1E8B47C94CF8BA89F747836994A5"/>
                </w:placeholder>
                <w:showingPlcHdr/>
                <w:text/>
              </w:sdtPr>
              <w:sdtContent>
                <w:r w:rsidR="00B06448" w:rsidRPr="006B6F79">
                  <w:rPr>
                    <w:rStyle w:val="Textedelespacerserv"/>
                  </w:rPr>
                  <w:t>Klicken oder tippen Sie hier, um Text einzugeben.</w:t>
                </w:r>
              </w:sdtContent>
            </w:sdt>
          </w:p>
        </w:tc>
      </w:tr>
    </w:tbl>
    <w:p w14:paraId="1FF6FB02" w14:textId="77777777" w:rsidR="000F4173" w:rsidRDefault="000F4173" w:rsidP="00B06448">
      <w:pPr>
        <w:pStyle w:val="StandardBlocksatz"/>
        <w:spacing w:after="0"/>
        <w:rPr>
          <w:rFonts w:ascii="Cambria" w:hAnsi="Cambria"/>
          <w:b/>
          <w:bCs/>
        </w:rPr>
      </w:pPr>
    </w:p>
    <w:p w14:paraId="3594DBCF" w14:textId="77777777" w:rsidR="00B06448" w:rsidRDefault="00B06448" w:rsidP="00B06448">
      <w:pPr>
        <w:pStyle w:val="StandardBlocksatz"/>
        <w:spacing w:after="0"/>
        <w:rPr>
          <w:rFonts w:ascii="Cambria" w:hAnsi="Cambria"/>
          <w:b/>
          <w:bCs/>
        </w:rPr>
      </w:pPr>
    </w:p>
    <w:p w14:paraId="688BC8AF" w14:textId="42D03741" w:rsidR="00B06448" w:rsidRPr="00B06448" w:rsidRDefault="00B06448" w:rsidP="00352A8D">
      <w:pPr>
        <w:pStyle w:val="StandardBlocksatz"/>
        <w:numPr>
          <w:ilvl w:val="0"/>
          <w:numId w:val="14"/>
        </w:numPr>
        <w:spacing w:after="0"/>
        <w:rPr>
          <w:rFonts w:ascii="Cambria" w:hAnsi="Cambria"/>
          <w:b/>
          <w:bCs/>
        </w:rPr>
      </w:pPr>
      <w:r w:rsidRPr="00B06448">
        <w:rPr>
          <w:rFonts w:ascii="Cambria" w:hAnsi="Cambria"/>
          <w:b/>
          <w:bCs/>
        </w:rPr>
        <w:t>Fazit zum vorliegenden Entwurf:</w:t>
      </w:r>
    </w:p>
    <w:p w14:paraId="4942F83E" w14:textId="31300525" w:rsidR="00B06448" w:rsidRPr="00B06448" w:rsidRDefault="00000000" w:rsidP="00B06448">
      <w:pPr>
        <w:pStyle w:val="StandardBlocksatz"/>
        <w:spacing w:after="0"/>
        <w:ind w:left="708"/>
        <w:rPr>
          <w:rFonts w:ascii="Cambria" w:hAnsi="Cambria"/>
          <w:b/>
          <w:bCs/>
        </w:rPr>
      </w:pPr>
      <w:sdt>
        <w:sdtPr>
          <w:rPr>
            <w:rFonts w:ascii="Cambria" w:hAnsi="Cambria"/>
            <w:b/>
            <w:bCs/>
          </w:rPr>
          <w:id w:val="58743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44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6448">
        <w:rPr>
          <w:rFonts w:ascii="Cambria" w:hAnsi="Cambria"/>
          <w:b/>
          <w:bCs/>
        </w:rPr>
        <w:t xml:space="preserve">    </w:t>
      </w:r>
      <w:r w:rsidR="00B06448" w:rsidRPr="00B06448">
        <w:rPr>
          <w:rFonts w:ascii="Cambria" w:hAnsi="Cambria"/>
          <w:b/>
          <w:bCs/>
        </w:rPr>
        <w:t>grundsätzliche Zustimmung</w:t>
      </w:r>
    </w:p>
    <w:p w14:paraId="293A48CD" w14:textId="5AE59990" w:rsidR="00B06448" w:rsidRPr="00B06448" w:rsidRDefault="00000000" w:rsidP="00B06448">
      <w:pPr>
        <w:pStyle w:val="StandardBlocksatz"/>
        <w:spacing w:after="0"/>
        <w:ind w:left="708"/>
        <w:rPr>
          <w:rFonts w:ascii="Cambria" w:hAnsi="Cambria"/>
          <w:b/>
          <w:bCs/>
        </w:rPr>
      </w:pPr>
      <w:sdt>
        <w:sdtPr>
          <w:rPr>
            <w:rFonts w:ascii="Cambria" w:hAnsi="Cambria"/>
            <w:b/>
            <w:bCs/>
          </w:rPr>
          <w:id w:val="15134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44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6448">
        <w:rPr>
          <w:rFonts w:ascii="Cambria" w:hAnsi="Cambria"/>
          <w:b/>
          <w:bCs/>
        </w:rPr>
        <w:t xml:space="preserve">    </w:t>
      </w:r>
      <w:r w:rsidR="00B06448" w:rsidRPr="00B06448">
        <w:rPr>
          <w:rFonts w:ascii="Cambria" w:hAnsi="Cambria"/>
          <w:b/>
          <w:bCs/>
        </w:rPr>
        <w:t>grundsätzliche Ablehnung</w:t>
      </w:r>
    </w:p>
    <w:p w14:paraId="2429364B" w14:textId="77777777" w:rsidR="00B06448" w:rsidRDefault="00B06448" w:rsidP="00B06448">
      <w:pPr>
        <w:pStyle w:val="StandardBlocksatz"/>
        <w:spacing w:after="0"/>
        <w:rPr>
          <w:rFonts w:ascii="Cambria" w:hAnsi="Cambria"/>
          <w:b/>
          <w:bCs/>
        </w:rPr>
      </w:pPr>
    </w:p>
    <w:p w14:paraId="0F2A44BF" w14:textId="48F618FB" w:rsidR="00B06448" w:rsidRPr="00B06448" w:rsidRDefault="00B06448" w:rsidP="00B06448">
      <w:pPr>
        <w:pStyle w:val="StandardBlocksatz"/>
        <w:spacing w:after="0"/>
        <w:rPr>
          <w:rFonts w:ascii="Cambria" w:hAnsi="Cambria"/>
          <w:b/>
          <w:bCs/>
        </w:rPr>
      </w:pPr>
      <w:r w:rsidRPr="00B06448">
        <w:rPr>
          <w:rFonts w:ascii="Cambria" w:hAnsi="Cambria"/>
          <w:b/>
          <w:bCs/>
        </w:rPr>
        <w:t xml:space="preserve">Kommentar:      </w:t>
      </w:r>
      <w:sdt>
        <w:sdtPr>
          <w:rPr>
            <w:rFonts w:ascii="Cambria" w:hAnsi="Cambria"/>
            <w:b/>
            <w:bCs/>
          </w:rPr>
          <w:id w:val="-1452092340"/>
          <w:placeholder>
            <w:docPart w:val="31C05AAB061740C4B06717617723E229"/>
          </w:placeholder>
          <w:showingPlcHdr/>
          <w:text/>
        </w:sdtPr>
        <w:sdtContent>
          <w:r w:rsidRPr="00B06448">
            <w:rPr>
              <w:rStyle w:val="Textedelespacerserv"/>
            </w:rPr>
            <w:t>Klicken oder tippen Sie hier, um Text einzugeben.</w:t>
          </w:r>
        </w:sdtContent>
      </w:sdt>
    </w:p>
    <w:p w14:paraId="0485C4EF" w14:textId="77777777" w:rsidR="00352A8D" w:rsidRDefault="00352A8D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59230D41" w14:textId="1639BD1B" w:rsidR="00B06448" w:rsidRDefault="00352A8D" w:rsidP="00352A8D">
      <w:pPr>
        <w:pStyle w:val="StandardBlocksatz"/>
        <w:numPr>
          <w:ilvl w:val="0"/>
          <w:numId w:val="14"/>
        </w:numPr>
        <w:spacing w:after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Bemerkungen zu den einzelnen Kapiteln </w:t>
      </w:r>
    </w:p>
    <w:p w14:paraId="3F610672" w14:textId="77777777" w:rsidR="00352A8D" w:rsidRDefault="00352A8D">
      <w:pPr>
        <w:spacing w:line="240" w:lineRule="auto"/>
        <w:rPr>
          <w:rFonts w:ascii="Cambria" w:hAnsi="Cambria"/>
          <w:b/>
          <w:bCs/>
        </w:rPr>
      </w:pPr>
    </w:p>
    <w:tbl>
      <w:tblPr>
        <w:tblStyle w:val="STZTabelle"/>
        <w:tblpPr w:leftFromText="141" w:rightFromText="141" w:vertAnchor="text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1885"/>
        <w:gridCol w:w="3248"/>
        <w:gridCol w:w="3372"/>
      </w:tblGrid>
      <w:tr w:rsidR="00352A8D" w:rsidRPr="00FE0506" w14:paraId="4748A3B0" w14:textId="77777777" w:rsidTr="00040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52D1EE2" w14:textId="5F940061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color w:val="auto"/>
                <w:sz w:val="22"/>
                <w:szCs w:val="22"/>
              </w:rPr>
            </w:pPr>
            <w:r w:rsidRPr="00FE0506">
              <w:rPr>
                <w:rFonts w:ascii="Cambria" w:hAnsi="Cambria"/>
                <w:color w:val="auto"/>
                <w:sz w:val="22"/>
                <w:szCs w:val="22"/>
              </w:rPr>
              <w:t>Kapitel</w:t>
            </w:r>
          </w:p>
        </w:tc>
        <w:tc>
          <w:tcPr>
            <w:tcW w:w="3248" w:type="dxa"/>
          </w:tcPr>
          <w:p w14:paraId="6F0695FF" w14:textId="0DD1B428" w:rsidR="00FE0506" w:rsidRPr="00FE0506" w:rsidRDefault="00FE0506" w:rsidP="00040357">
            <w:pPr>
              <w:pStyle w:val="StandardBlocksatz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FE0506">
              <w:rPr>
                <w:rFonts w:ascii="Cambria" w:hAnsi="Cambria"/>
                <w:b/>
                <w:color w:val="auto"/>
                <w:sz w:val="22"/>
                <w:szCs w:val="22"/>
              </w:rPr>
              <w:t>Kommentar</w:t>
            </w:r>
          </w:p>
        </w:tc>
        <w:tc>
          <w:tcPr>
            <w:tcW w:w="3372" w:type="dxa"/>
          </w:tcPr>
          <w:p w14:paraId="6AB545EE" w14:textId="7EE28A9D" w:rsidR="00FE0506" w:rsidRPr="00FE0506" w:rsidRDefault="00FE0506" w:rsidP="00040357">
            <w:pPr>
              <w:pStyle w:val="StandardBlocksatz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FE0506">
              <w:rPr>
                <w:rFonts w:ascii="Cambria" w:hAnsi="Cambria"/>
                <w:b/>
                <w:color w:val="auto"/>
                <w:sz w:val="22"/>
                <w:szCs w:val="22"/>
              </w:rPr>
              <w:t>Änderung</w:t>
            </w:r>
            <w:r w:rsidR="00D8173A">
              <w:rPr>
                <w:rFonts w:ascii="Cambria" w:hAnsi="Cambria"/>
                <w:b/>
                <w:color w:val="auto"/>
                <w:sz w:val="22"/>
                <w:szCs w:val="22"/>
              </w:rPr>
              <w:t>svorschlag im Text</w:t>
            </w:r>
          </w:p>
        </w:tc>
      </w:tr>
      <w:tr w:rsidR="007B2A8C" w:rsidRPr="00FE0506" w14:paraId="6FCF73F7" w14:textId="77777777" w:rsidTr="0004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6AA5A59D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Einleitung</w:t>
            </w:r>
          </w:p>
        </w:tc>
      </w:tr>
      <w:tr w:rsidR="00040357" w:rsidRPr="007B2A8C" w14:paraId="34AC795C" w14:textId="77777777" w:rsidTr="00144C2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4A0B535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24546A14" w14:textId="2DE2562C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5576411B" w14:textId="07D098E4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B2A8C" w:rsidRPr="00EE434A" w14:paraId="53591C25" w14:textId="77777777" w:rsidTr="0004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03118CF4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  <w:r w:rsidRPr="00FE0506">
              <w:rPr>
                <w:rFonts w:ascii="Cambria" w:hAnsi="Cambria"/>
                <w:sz w:val="22"/>
                <w:szCs w:val="22"/>
                <w:lang w:val="en-US"/>
              </w:rPr>
              <w:t>Die Task Force „Swiss-CHEC”</w:t>
            </w:r>
          </w:p>
        </w:tc>
      </w:tr>
      <w:tr w:rsidR="00040357" w:rsidRPr="00EE434A" w14:paraId="49E7FF11" w14:textId="77777777" w:rsidTr="00144C2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C99976E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B53153A" w14:textId="456F5804" w:rsidR="00FE0506" w:rsidRPr="00040357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4D6229BC" w14:textId="257F79AB" w:rsidR="00FE0506" w:rsidRPr="00040357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7B2A8C" w:rsidRPr="00FE0506" w14:paraId="7A6B79BB" w14:textId="77777777" w:rsidTr="0004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6F7BC618" w14:textId="122A7F64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Methode</w:t>
            </w:r>
          </w:p>
        </w:tc>
      </w:tr>
      <w:tr w:rsidR="00040357" w:rsidRPr="00FE0506" w14:paraId="2BE51285" w14:textId="77777777" w:rsidTr="00144C2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829F43F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C8BCB5C" w14:textId="0418AEF1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2A056449" w14:textId="626EEE78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B2A8C" w:rsidRPr="00FE0506" w14:paraId="097B8171" w14:textId="77777777" w:rsidTr="0004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10F45C09" w14:textId="1004C155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Grundverständnis</w:t>
            </w:r>
            <w:proofErr w:type="spellEnd"/>
          </w:p>
        </w:tc>
      </w:tr>
      <w:tr w:rsidR="00040357" w:rsidRPr="00FE0506" w14:paraId="6BF8526F" w14:textId="77777777" w:rsidTr="00144C2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2217A0E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39545928" w14:textId="68A565C8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73ED26D9" w14:textId="67F06F87" w:rsidR="00FE0506" w:rsidRPr="007B2A8C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B2A8C" w:rsidRPr="00FE0506" w14:paraId="0769B469" w14:textId="77777777" w:rsidTr="00040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12EF750A" w14:textId="5081369C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Zertifikatsstufen</w:t>
            </w:r>
            <w:proofErr w:type="spellEnd"/>
          </w:p>
        </w:tc>
      </w:tr>
      <w:tr w:rsidR="00040357" w:rsidRPr="00FE0506" w14:paraId="5B2EA26E" w14:textId="77777777" w:rsidTr="00144C2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F4C97EC" w14:textId="1616603A" w:rsidR="00FE0506" w:rsidRPr="00040357" w:rsidRDefault="00FE0506" w:rsidP="00040357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  <w:lang w:val="en-US"/>
              </w:rPr>
            </w:pPr>
            <w:r w:rsidRPr="00040357">
              <w:rPr>
                <w:rFonts w:ascii="Cambria" w:hAnsi="Cambria"/>
                <w:b w:val="0"/>
                <w:bCs/>
                <w:sz w:val="22"/>
                <w:szCs w:val="22"/>
                <w:lang w:val="en-US"/>
              </w:rPr>
              <w:t>Basis-</w:t>
            </w:r>
            <w:proofErr w:type="spellStart"/>
            <w:r w:rsidRPr="00040357">
              <w:rPr>
                <w:rFonts w:ascii="Cambria" w:hAnsi="Cambria"/>
                <w:b w:val="0"/>
                <w:bCs/>
                <w:sz w:val="22"/>
                <w:szCs w:val="22"/>
                <w:lang w:val="en-US"/>
              </w:rPr>
              <w:t>Zertifikat</w:t>
            </w:r>
            <w:proofErr w:type="spellEnd"/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86CEE29" w14:textId="58F23137" w:rsidR="00FE0506" w:rsidRPr="00040357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55F961ED" w14:textId="1E1C9AAD" w:rsidR="00FE0506" w:rsidRPr="00040357" w:rsidRDefault="00FE0506" w:rsidP="00040357">
            <w:pPr>
              <w:pStyle w:val="StandardBlocksatz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352A8D" w:rsidRPr="00FE0506" w14:paraId="011DDAE8" w14:textId="77777777" w:rsidTr="00144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D3AE753" w14:textId="64CE5EF8" w:rsidR="00FE0506" w:rsidRPr="00040357" w:rsidRDefault="00FE0506" w:rsidP="00040357">
            <w:pPr>
              <w:pStyle w:val="StandardBlocksatz"/>
              <w:spacing w:after="0"/>
              <w:rPr>
                <w:rFonts w:ascii="Cambria" w:hAnsi="Cambria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040357">
              <w:rPr>
                <w:rFonts w:ascii="Cambria" w:hAnsi="Cambria"/>
                <w:b w:val="0"/>
                <w:bCs/>
                <w:sz w:val="22"/>
                <w:szCs w:val="22"/>
                <w:lang w:val="en-US"/>
              </w:rPr>
              <w:t>Fortgeschrittenen-Zertifikat</w:t>
            </w:r>
            <w:proofErr w:type="spellEnd"/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57C94A6B" w14:textId="7F2B8591" w:rsidR="00FE0506" w:rsidRPr="00040357" w:rsidRDefault="00FE0506" w:rsidP="00040357">
            <w:pPr>
              <w:pStyle w:val="StandardBlocksatz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6038E108" w14:textId="04913D8D" w:rsidR="00FE0506" w:rsidRPr="00040357" w:rsidRDefault="00FE0506" w:rsidP="00040357">
            <w:pPr>
              <w:pStyle w:val="StandardBlocksatz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7B2A8C" w:rsidRPr="00FE0506" w14:paraId="79B28828" w14:textId="77777777" w:rsidTr="000403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709E0855" w14:textId="3975DA93" w:rsidR="00FE0506" w:rsidRPr="00040357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 w:rsidRPr="00040357">
              <w:rPr>
                <w:rFonts w:ascii="Cambria" w:hAnsi="Cambria"/>
                <w:sz w:val="22"/>
                <w:szCs w:val="22"/>
                <w:lang w:val="en-US"/>
              </w:rPr>
              <w:t>Weitere</w:t>
            </w:r>
            <w:proofErr w:type="spellEnd"/>
            <w:r w:rsidRPr="00040357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357">
              <w:rPr>
                <w:rFonts w:ascii="Cambria" w:hAnsi="Cambria"/>
                <w:sz w:val="22"/>
                <w:szCs w:val="22"/>
                <w:lang w:val="en-US"/>
              </w:rPr>
              <w:t>Bestimmungen</w:t>
            </w:r>
            <w:proofErr w:type="spellEnd"/>
          </w:p>
        </w:tc>
      </w:tr>
      <w:tr w:rsidR="00040357" w:rsidRPr="00FE0506" w14:paraId="73C68580" w14:textId="77777777" w:rsidTr="00144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11E5A4B" w14:textId="77777777" w:rsidR="00FE0506" w:rsidRPr="00FE0506" w:rsidRDefault="00FE0506" w:rsidP="00040357">
            <w:pPr>
              <w:pStyle w:val="StandardBlocksatz"/>
              <w:spacing w:after="0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147AE184" w14:textId="2E1175CA" w:rsidR="00FE0506" w:rsidRPr="00FE0506" w:rsidRDefault="00FE0506" w:rsidP="00040357">
            <w:pPr>
              <w:pStyle w:val="StandardBlocksatz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492A3881" w14:textId="7605D073" w:rsidR="00FE0506" w:rsidRPr="00FE0506" w:rsidRDefault="00FE0506" w:rsidP="00040357">
            <w:pPr>
              <w:pStyle w:val="StandardBlocksatz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03085A52" w14:textId="77777777" w:rsidR="00B06448" w:rsidRDefault="00B06448" w:rsidP="00B06448">
      <w:pPr>
        <w:pStyle w:val="StandardBlocksatz"/>
        <w:spacing w:after="0"/>
        <w:rPr>
          <w:rFonts w:ascii="Cambria" w:hAnsi="Cambria"/>
        </w:rPr>
      </w:pPr>
    </w:p>
    <w:p w14:paraId="0957AE80" w14:textId="77777777" w:rsidR="00352A8D" w:rsidRDefault="00352A8D" w:rsidP="00B06448">
      <w:pPr>
        <w:pStyle w:val="StandardBlocksatz"/>
        <w:spacing w:after="0"/>
        <w:rPr>
          <w:rFonts w:ascii="Cambria" w:hAnsi="Cambria"/>
        </w:rPr>
      </w:pPr>
    </w:p>
    <w:p w14:paraId="14D0DF9E" w14:textId="7E9D5A1A" w:rsidR="00352A8D" w:rsidRDefault="00352A8D" w:rsidP="00352A8D">
      <w:pPr>
        <w:pStyle w:val="StandardBlocksatz"/>
        <w:numPr>
          <w:ilvl w:val="0"/>
          <w:numId w:val="14"/>
        </w:numPr>
        <w:spacing w:after="0"/>
        <w:rPr>
          <w:rFonts w:ascii="Cambria" w:hAnsi="Cambria"/>
          <w:b/>
          <w:bCs/>
        </w:rPr>
      </w:pPr>
      <w:r w:rsidRPr="00352A8D">
        <w:rPr>
          <w:rFonts w:ascii="Cambria" w:hAnsi="Cambria"/>
          <w:b/>
          <w:bCs/>
        </w:rPr>
        <w:t>Allgemeine Bemerkungen zum vorliegenden Entwurf</w:t>
      </w:r>
    </w:p>
    <w:sdt>
      <w:sdtPr>
        <w:rPr>
          <w:rFonts w:ascii="Cambria" w:hAnsi="Cambria"/>
          <w:b/>
          <w:bCs/>
        </w:rPr>
        <w:id w:val="-875927341"/>
        <w:placeholder>
          <w:docPart w:val="DefaultPlaceholder_-1854013440"/>
        </w:placeholder>
        <w:showingPlcHdr/>
        <w:text/>
      </w:sdtPr>
      <w:sdtContent>
        <w:p w14:paraId="6CC7FA3C" w14:textId="5BC20509" w:rsidR="00352A8D" w:rsidRPr="00352A8D" w:rsidRDefault="00352A8D" w:rsidP="00352A8D">
          <w:pPr>
            <w:pStyle w:val="StandardBlocksatz"/>
            <w:spacing w:after="0"/>
            <w:rPr>
              <w:rFonts w:ascii="Cambria" w:hAnsi="Cambria"/>
              <w:b/>
              <w:bCs/>
            </w:rPr>
          </w:pPr>
          <w:r w:rsidRPr="006B6F79">
            <w:rPr>
              <w:rStyle w:val="Textedelespacerserv"/>
            </w:rPr>
            <w:t>Klicken oder tippen Sie hier, um Text einzugeben.</w:t>
          </w:r>
        </w:p>
      </w:sdtContent>
    </w:sdt>
    <w:sectPr w:rsidR="00352A8D" w:rsidRPr="00352A8D" w:rsidSect="001C1F7E">
      <w:headerReference w:type="default" r:id="rId12"/>
      <w:footerReference w:type="default" r:id="rId13"/>
      <w:pgSz w:w="11906" w:h="16838" w:code="9"/>
      <w:pgMar w:top="2410" w:right="1701" w:bottom="1134" w:left="1701" w:header="5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AFA1" w14:textId="77777777" w:rsidR="00DF59E5" w:rsidRDefault="00DF59E5">
      <w:r>
        <w:separator/>
      </w:r>
    </w:p>
  </w:endnote>
  <w:endnote w:type="continuationSeparator" w:id="0">
    <w:p w14:paraId="661C99F1" w14:textId="77777777" w:rsidR="00DF59E5" w:rsidRDefault="00D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657075"/>
      <w:docPartObj>
        <w:docPartGallery w:val="Page Numbers (Bottom of Page)"/>
        <w:docPartUnique/>
      </w:docPartObj>
    </w:sdtPr>
    <w:sdtContent>
      <w:p w14:paraId="0C5FE622" w14:textId="55E16626" w:rsidR="00B06448" w:rsidRDefault="00B06448" w:rsidP="00B06448">
        <w:pPr>
          <w:pStyle w:val="Pieddepage"/>
          <w:tabs>
            <w:tab w:val="clear" w:pos="9582"/>
            <w:tab w:val="right" w:pos="9356"/>
          </w:tabs>
          <w:ind w:right="-85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4D20A20" w14:textId="77777777" w:rsidR="00B06448" w:rsidRDefault="00B064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2C2B" w14:textId="77777777" w:rsidR="00DF59E5" w:rsidRDefault="00DF59E5"/>
    <w:p w14:paraId="755C5A7D" w14:textId="77777777" w:rsidR="00DF59E5" w:rsidRDefault="00DF59E5"/>
  </w:footnote>
  <w:footnote w:type="continuationSeparator" w:id="0">
    <w:p w14:paraId="24F1D6C1" w14:textId="77777777" w:rsidR="00DF59E5" w:rsidRDefault="00DF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339E" w14:textId="4CC4084D" w:rsidR="001C1F7E" w:rsidRDefault="001C1F7E">
    <w:pPr>
      <w:pStyle w:val="En-tte"/>
    </w:pPr>
    <w:r w:rsidRPr="00071B7B">
      <w:rPr>
        <w:rFonts w:ascii="Cambria" w:hAnsi="Cambria" w:cs="Times New Roman"/>
        <w:b/>
        <w:bCs/>
        <w:noProof/>
        <w:sz w:val="22"/>
      </w:rPr>
      <w:drawing>
        <wp:anchor distT="0" distB="0" distL="114300" distR="114300" simplePos="0" relativeHeight="251658240" behindDoc="0" locked="0" layoutInCell="1" allowOverlap="1" wp14:anchorId="177F4F69" wp14:editId="74686F0D">
          <wp:simplePos x="0" y="0"/>
          <wp:positionH relativeFrom="column">
            <wp:posOffset>-563907</wp:posOffset>
          </wp:positionH>
          <wp:positionV relativeFrom="paragraph">
            <wp:posOffset>175039</wp:posOffset>
          </wp:positionV>
          <wp:extent cx="5400040" cy="711005"/>
          <wp:effectExtent l="0" t="0" r="0" b="0"/>
          <wp:wrapNone/>
          <wp:docPr id="6030386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038689" name="Image 60303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1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F09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6F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4C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C08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F03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D2D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CF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AA5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A5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04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FF7"/>
    <w:multiLevelType w:val="multilevel"/>
    <w:tmpl w:val="24F0686C"/>
    <w:styleLink w:val="STZAufz"/>
    <w:lvl w:ilvl="0">
      <w:start w:val="1"/>
      <w:numFmt w:val="bullet"/>
      <w:pStyle w:val="Listepuces"/>
      <w:lvlText w:val="–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Listepuces2"/>
      <w:lvlText w:val="–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pStyle w:val="Listepuces3"/>
      <w:lvlText w:val="–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29695BBB"/>
    <w:multiLevelType w:val="hybridMultilevel"/>
    <w:tmpl w:val="FF0626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32623"/>
    <w:multiLevelType w:val="multilevel"/>
    <w:tmpl w:val="86528DEE"/>
    <w:styleLink w:val="STZListe123Ueberschriften"/>
    <w:lvl w:ilvl="0">
      <w:start w:val="1"/>
      <w:numFmt w:val="decimal"/>
      <w:pStyle w:val="Titre1"/>
      <w:lvlText w:val="%1"/>
      <w:lvlJc w:val="left"/>
      <w:pPr>
        <w:ind w:left="1049" w:hanging="104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49" w:hanging="104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49" w:hanging="104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49" w:hanging="1049"/>
      </w:pPr>
      <w:rPr>
        <w:rFonts w:hint="default"/>
      </w:rPr>
    </w:lvl>
    <w:lvl w:ilvl="4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5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6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7">
      <w:start w:val="1"/>
      <w:numFmt w:val="none"/>
      <w:lvlText w:val=""/>
      <w:lvlJc w:val="left"/>
      <w:pPr>
        <w:ind w:left="1049" w:hanging="1049"/>
      </w:pPr>
      <w:rPr>
        <w:rFonts w:hint="default"/>
      </w:rPr>
    </w:lvl>
    <w:lvl w:ilvl="8">
      <w:start w:val="1"/>
      <w:numFmt w:val="none"/>
      <w:lvlText w:val=""/>
      <w:lvlJc w:val="left"/>
      <w:pPr>
        <w:ind w:left="1049" w:hanging="1049"/>
      </w:pPr>
      <w:rPr>
        <w:rFonts w:hint="default"/>
      </w:rPr>
    </w:lvl>
  </w:abstractNum>
  <w:abstractNum w:abstractNumId="13" w15:restartNumberingAfterBreak="0">
    <w:nsid w:val="49CA0DBC"/>
    <w:multiLevelType w:val="multilevel"/>
    <w:tmpl w:val="6AB059A2"/>
    <w:styleLink w:val="STZListe123"/>
    <w:lvl w:ilvl="0">
      <w:start w:val="1"/>
      <w:numFmt w:val="decimal"/>
      <w:pStyle w:val="List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Liste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num w:numId="1" w16cid:durableId="733164978">
    <w:abstractNumId w:val="12"/>
  </w:num>
  <w:num w:numId="2" w16cid:durableId="1709984872">
    <w:abstractNumId w:val="9"/>
  </w:num>
  <w:num w:numId="3" w16cid:durableId="1757818828">
    <w:abstractNumId w:val="7"/>
  </w:num>
  <w:num w:numId="4" w16cid:durableId="1025866533">
    <w:abstractNumId w:val="6"/>
  </w:num>
  <w:num w:numId="5" w16cid:durableId="1686445121">
    <w:abstractNumId w:val="5"/>
  </w:num>
  <w:num w:numId="6" w16cid:durableId="777607486">
    <w:abstractNumId w:val="4"/>
  </w:num>
  <w:num w:numId="7" w16cid:durableId="162471599">
    <w:abstractNumId w:val="8"/>
  </w:num>
  <w:num w:numId="8" w16cid:durableId="149173566">
    <w:abstractNumId w:val="3"/>
  </w:num>
  <w:num w:numId="9" w16cid:durableId="138037287">
    <w:abstractNumId w:val="2"/>
  </w:num>
  <w:num w:numId="10" w16cid:durableId="130053376">
    <w:abstractNumId w:val="1"/>
  </w:num>
  <w:num w:numId="11" w16cid:durableId="2001930749">
    <w:abstractNumId w:val="0"/>
  </w:num>
  <w:num w:numId="12" w16cid:durableId="659500883">
    <w:abstractNumId w:val="13"/>
  </w:num>
  <w:num w:numId="13" w16cid:durableId="1395931182">
    <w:abstractNumId w:val="10"/>
  </w:num>
  <w:num w:numId="14" w16cid:durableId="1520505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5330"/>
  <w:drawingGridVerticalSpacing w:val="2869"/>
  <w:doNotUseMarginsForDrawingGridOrigin/>
  <w:drawingGridHorizontalOrigin w:val="624"/>
  <w:drawingGridVerticalOrigin w:val="187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7E"/>
    <w:rsid w:val="00040357"/>
    <w:rsid w:val="00055EC1"/>
    <w:rsid w:val="00080417"/>
    <w:rsid w:val="000F4173"/>
    <w:rsid w:val="00122FC9"/>
    <w:rsid w:val="00144C28"/>
    <w:rsid w:val="00196CC5"/>
    <w:rsid w:val="001C1F7E"/>
    <w:rsid w:val="002638ED"/>
    <w:rsid w:val="00281EB8"/>
    <w:rsid w:val="00305AD7"/>
    <w:rsid w:val="00352A8D"/>
    <w:rsid w:val="00364F7A"/>
    <w:rsid w:val="005968C8"/>
    <w:rsid w:val="006A2366"/>
    <w:rsid w:val="006F09C3"/>
    <w:rsid w:val="00747206"/>
    <w:rsid w:val="007B2A8C"/>
    <w:rsid w:val="008550F0"/>
    <w:rsid w:val="008E14A6"/>
    <w:rsid w:val="009B0737"/>
    <w:rsid w:val="009D43CF"/>
    <w:rsid w:val="00A248AB"/>
    <w:rsid w:val="00A450AC"/>
    <w:rsid w:val="00A67C48"/>
    <w:rsid w:val="00B06448"/>
    <w:rsid w:val="00B34DB8"/>
    <w:rsid w:val="00B710EC"/>
    <w:rsid w:val="00BA31B2"/>
    <w:rsid w:val="00C9525F"/>
    <w:rsid w:val="00D1151B"/>
    <w:rsid w:val="00D8173A"/>
    <w:rsid w:val="00DF4A44"/>
    <w:rsid w:val="00DF59E5"/>
    <w:rsid w:val="00E36F51"/>
    <w:rsid w:val="00EE434A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27A47"/>
  <w15:chartTrackingRefBased/>
  <w15:docId w15:val="{69EF3E78-8D9F-49D0-9C21-C7DE5D86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</w:style>
  <w:style w:type="paragraph" w:styleId="Titre1">
    <w:name w:val="heading 1"/>
    <w:basedOn w:val="Normal"/>
    <w:next w:val="StandardBlocksatz"/>
    <w:link w:val="Titre1Car"/>
    <w:uiPriority w:val="9"/>
    <w:qFormat/>
    <w:pPr>
      <w:keepNext/>
      <w:keepLines/>
      <w:numPr>
        <w:numId w:val="1"/>
      </w:numPr>
      <w:spacing w:line="420" w:lineRule="exact"/>
      <w:contextualSpacing/>
      <w:outlineLvl w:val="0"/>
    </w:pPr>
    <w:rPr>
      <w:rFonts w:asciiTheme="majorHAnsi" w:eastAsiaTheme="majorEastAsia" w:hAnsiTheme="majorHAnsi" w:cstheme="majorBidi"/>
      <w:sz w:val="38"/>
      <w:szCs w:val="32"/>
    </w:rPr>
  </w:style>
  <w:style w:type="paragraph" w:styleId="Titre2">
    <w:name w:val="heading 2"/>
    <w:basedOn w:val="Normal"/>
    <w:next w:val="StandardBlocksatz"/>
    <w:link w:val="Titre2Car"/>
    <w:uiPriority w:val="9"/>
    <w:unhideWhenUsed/>
    <w:qFormat/>
    <w:pPr>
      <w:keepNext/>
      <w:keepLines/>
      <w:numPr>
        <w:ilvl w:val="1"/>
        <w:numId w:val="1"/>
      </w:numPr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Titre3">
    <w:name w:val="heading 3"/>
    <w:basedOn w:val="Normal"/>
    <w:next w:val="StandardBlocksatz"/>
    <w:link w:val="Titre3Car"/>
    <w:uiPriority w:val="9"/>
    <w:unhideWhenUsed/>
    <w:qFormat/>
    <w:pPr>
      <w:keepNext/>
      <w:keepLines/>
      <w:numPr>
        <w:ilvl w:val="2"/>
        <w:numId w:val="1"/>
      </w:numPr>
      <w:spacing w:before="2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StandardBlocksatz"/>
    <w:link w:val="Titre4Car"/>
    <w:uiPriority w:val="9"/>
    <w:unhideWhenUsed/>
    <w:qFormat/>
    <w:pPr>
      <w:keepNext/>
      <w:keepLines/>
      <w:numPr>
        <w:ilvl w:val="3"/>
        <w:numId w:val="1"/>
      </w:numPr>
      <w:contextualSpacing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StandardBlocksatz"/>
    <w:link w:val="Titre5Car"/>
    <w:uiPriority w:val="9"/>
    <w:unhideWhenUsed/>
    <w:qFormat/>
    <w:pPr>
      <w:keepNext/>
      <w:keepLines/>
      <w:spacing w:before="28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CellMar>
        <w:left w:w="0" w:type="dxa"/>
        <w:right w:w="0" w:type="dxa"/>
      </w:tblCellMar>
    </w:tblPr>
  </w:style>
  <w:style w:type="numbering" w:customStyle="1" w:styleId="STZListe123Ueberschriften">
    <w:name w:val="STZ_Liste123_Ueberschriften"/>
    <w:uiPriority w:val="99"/>
    <w:pPr>
      <w:numPr>
        <w:numId w:val="1"/>
      </w:numPr>
    </w:pPr>
  </w:style>
  <w:style w:type="numbering" w:customStyle="1" w:styleId="STZListe123">
    <w:name w:val="STZ_Liste123"/>
    <w:uiPriority w:val="99"/>
    <w:pPr>
      <w:numPr>
        <w:numId w:val="12"/>
      </w:numPr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38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Cs/>
    </w:rPr>
  </w:style>
  <w:style w:type="numbering" w:customStyle="1" w:styleId="STZAufz">
    <w:name w:val="STZ_Aufz"/>
    <w:uiPriority w:val="99"/>
    <w:pPr>
      <w:numPr>
        <w:numId w:val="13"/>
      </w:numPr>
    </w:pPr>
  </w:style>
  <w:style w:type="paragraph" w:styleId="Liste">
    <w:name w:val="List"/>
    <w:basedOn w:val="Normal"/>
    <w:uiPriority w:val="99"/>
    <w:unhideWhenUsed/>
    <w:qFormat/>
    <w:pPr>
      <w:numPr>
        <w:numId w:val="12"/>
      </w:numPr>
      <w:spacing w:line="240" w:lineRule="auto"/>
      <w:contextualSpacing/>
      <w:jc w:val="both"/>
    </w:pPr>
  </w:style>
  <w:style w:type="paragraph" w:styleId="Liste2">
    <w:name w:val="List 2"/>
    <w:basedOn w:val="Normal"/>
    <w:uiPriority w:val="99"/>
    <w:unhideWhenUsed/>
    <w:pPr>
      <w:numPr>
        <w:ilvl w:val="1"/>
        <w:numId w:val="12"/>
      </w:numPr>
      <w:spacing w:line="240" w:lineRule="auto"/>
      <w:contextualSpacing/>
      <w:jc w:val="both"/>
    </w:pPr>
  </w:style>
  <w:style w:type="paragraph" w:styleId="Listepuces">
    <w:name w:val="List Bullet"/>
    <w:basedOn w:val="Normal"/>
    <w:uiPriority w:val="99"/>
    <w:unhideWhenUsed/>
    <w:qFormat/>
    <w:pPr>
      <w:numPr>
        <w:numId w:val="13"/>
      </w:numPr>
      <w:spacing w:line="240" w:lineRule="auto"/>
      <w:ind w:left="357" w:hanging="357"/>
      <w:contextualSpacing/>
      <w:jc w:val="both"/>
    </w:pPr>
  </w:style>
  <w:style w:type="paragraph" w:styleId="Listepuces2">
    <w:name w:val="List Bullet 2"/>
    <w:basedOn w:val="Normal"/>
    <w:uiPriority w:val="99"/>
    <w:unhideWhenUsed/>
    <w:qFormat/>
    <w:pPr>
      <w:numPr>
        <w:ilvl w:val="1"/>
        <w:numId w:val="13"/>
      </w:numPr>
      <w:spacing w:line="240" w:lineRule="auto"/>
      <w:ind w:left="527" w:hanging="357"/>
      <w:contextualSpacing/>
      <w:jc w:val="both"/>
    </w:pPr>
  </w:style>
  <w:style w:type="paragraph" w:styleId="Listepuces3">
    <w:name w:val="List Bullet 3"/>
    <w:basedOn w:val="Normal"/>
    <w:uiPriority w:val="99"/>
    <w:unhideWhenUsed/>
    <w:qFormat/>
    <w:pPr>
      <w:numPr>
        <w:ilvl w:val="2"/>
        <w:numId w:val="13"/>
      </w:numPr>
      <w:spacing w:line="240" w:lineRule="auto"/>
      <w:ind w:left="697" w:hanging="357"/>
      <w:contextualSpacing/>
      <w:jc w:val="both"/>
    </w:pPr>
  </w:style>
  <w:style w:type="paragraph" w:styleId="Titre">
    <w:name w:val="Title"/>
    <w:basedOn w:val="Normal"/>
    <w:next w:val="Sous-titre"/>
    <w:link w:val="TitreCar"/>
    <w:uiPriority w:val="10"/>
    <w:qFormat/>
    <w:pPr>
      <w:spacing w:line="18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line="216" w:lineRule="auto"/>
    </w:pPr>
    <w:rPr>
      <w:rFonts w:eastAsiaTheme="minorEastAsia"/>
      <w:spacing w:val="-5"/>
      <w:sz w:val="44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spacing w:val="-5"/>
      <w:sz w:val="4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after="560"/>
      <w:outlineLvl w:val="9"/>
    </w:pPr>
    <w:rPr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left" w:pos="408"/>
        <w:tab w:val="right" w:pos="8494"/>
      </w:tabs>
      <w:spacing w:before="280"/>
      <w:ind w:left="408" w:right="408" w:hanging="408"/>
    </w:pPr>
    <w:rPr>
      <w:rFonts w:asciiTheme="majorHAnsi" w:hAnsiTheme="majorHAnsi"/>
    </w:rPr>
  </w:style>
  <w:style w:type="paragraph" w:styleId="TM2">
    <w:name w:val="toc 2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paragraph" w:styleId="TM3">
    <w:name w:val="toc 3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character" w:styleId="Lienhypertexte">
    <w:name w:val="Hyperlink"/>
    <w:basedOn w:val="Policepardfaut"/>
    <w:uiPriority w:val="99"/>
    <w:unhideWhenUsed/>
    <w:rPr>
      <w:color w:val="0F05A0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pPr>
      <w:tabs>
        <w:tab w:val="left" w:pos="1049"/>
        <w:tab w:val="right" w:pos="8494"/>
      </w:tabs>
      <w:ind w:left="408" w:right="408"/>
    </w:pPr>
  </w:style>
  <w:style w:type="paragraph" w:styleId="En-tte">
    <w:name w:val="header"/>
    <w:basedOn w:val="Normal"/>
    <w:link w:val="En-tteCar"/>
    <w:uiPriority w:val="99"/>
    <w:unhideWhenUsed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hAnsiTheme="majorHAnsi"/>
      <w:sz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right" w:pos="9582"/>
      </w:tabs>
      <w:spacing w:line="200" w:lineRule="exact"/>
      <w:ind w:right="-1701"/>
    </w:pPr>
    <w:rPr>
      <w:rFonts w:asciiTheme="majorHAnsi" w:hAnsiTheme="majorHAnsi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hAnsiTheme="majorHAnsi"/>
      <w:sz w:val="16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00" w:lineRule="atLeast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Standardklein">
    <w:name w:val="Standard klein"/>
    <w:basedOn w:val="Normal"/>
    <w:qFormat/>
    <w:pPr>
      <w:spacing w:line="200" w:lineRule="atLeast"/>
      <w:jc w:val="both"/>
    </w:pPr>
    <w:rPr>
      <w:sz w:val="16"/>
    </w:rPr>
  </w:style>
  <w:style w:type="paragraph" w:customStyle="1" w:styleId="KopfzeileKapiteltitel">
    <w:name w:val="Kopfzeile Kapiteltitel"/>
    <w:basedOn w:val="En-tte"/>
    <w:rPr>
      <w:rFonts w:asciiTheme="minorHAnsi" w:hAnsiTheme="minorHAnsi"/>
    </w:rPr>
  </w:style>
  <w:style w:type="paragraph" w:styleId="Lgende">
    <w:name w:val="caption"/>
    <w:basedOn w:val="Normal"/>
    <w:next w:val="StandardBlocksatz"/>
    <w:uiPriority w:val="35"/>
    <w:unhideWhenUsed/>
    <w:qFormat/>
    <w:pPr>
      <w:spacing w:before="80" w:after="280" w:line="200" w:lineRule="atLeast"/>
      <w:contextualSpacing/>
    </w:pPr>
    <w:rPr>
      <w:iCs/>
      <w:sz w:val="16"/>
      <w:szCs w:val="18"/>
    </w:rPr>
  </w:style>
  <w:style w:type="paragraph" w:customStyle="1" w:styleId="StandardBlocksatz">
    <w:name w:val="Standard Blocksatz"/>
    <w:basedOn w:val="Normal"/>
    <w:qFormat/>
    <w:pPr>
      <w:spacing w:after="28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545050" w:themeColor="followedHyperlink"/>
      <w:u w:val="single"/>
    </w:rPr>
  </w:style>
  <w:style w:type="table" w:customStyle="1" w:styleId="STZTabelle">
    <w:name w:val="STZ_Tabelle"/>
    <w:basedOn w:val="TableauNormal"/>
    <w:uiPriority w:val="99"/>
    <w:pPr>
      <w:spacing w:line="190" w:lineRule="atLeast"/>
    </w:pPr>
    <w:rPr>
      <w:kern w:val="16"/>
      <w:sz w:val="16"/>
      <w:szCs w:val="24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  <w:color w:val="0F05A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F4F4F4"/>
      </w:tcPr>
    </w:tblStylePr>
    <w:tblStylePr w:type="band1Horz">
      <w:tblPr/>
      <w:tcPr>
        <w:shd w:val="clear" w:color="auto" w:fill="F4F4F4"/>
      </w:tcPr>
    </w:tblStylePr>
  </w:style>
  <w:style w:type="paragraph" w:customStyle="1" w:styleId="StandardTextTabelle">
    <w:name w:val="Standard Text Tabelle"/>
    <w:basedOn w:val="Normal"/>
    <w:qFormat/>
    <w:pPr>
      <w:spacing w:line="190" w:lineRule="atLeast"/>
    </w:pPr>
    <w:rPr>
      <w:sz w:val="16"/>
    </w:rPr>
  </w:style>
  <w:style w:type="character" w:customStyle="1" w:styleId="NichtaufgelsteErwhnung2">
    <w:name w:val="Nicht aufgelöste Erwähnung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semiHidden/>
    <w:rsid w:val="001C1F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F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F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F7E"/>
    <w:rPr>
      <w:rFonts w:eastAsiaTheme="majorEastAsia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rsid w:val="001C1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F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1C1F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1C1F7E"/>
    <w:rPr>
      <w:i/>
      <w:iCs/>
      <w:color w:val="1E1CAE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C1F7E"/>
    <w:pPr>
      <w:pBdr>
        <w:top w:val="single" w:sz="4" w:space="10" w:color="1E1CAE" w:themeColor="accent1" w:themeShade="BF"/>
        <w:bottom w:val="single" w:sz="4" w:space="10" w:color="1E1CAE" w:themeColor="accent1" w:themeShade="BF"/>
      </w:pBdr>
      <w:spacing w:before="360" w:after="360"/>
      <w:ind w:left="864" w:right="864"/>
      <w:jc w:val="center"/>
    </w:pPr>
    <w:rPr>
      <w:i/>
      <w:iCs/>
      <w:color w:val="1E1CA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F7E"/>
    <w:rPr>
      <w:i/>
      <w:iCs/>
      <w:color w:val="1E1CAE" w:themeColor="accent1" w:themeShade="BF"/>
    </w:rPr>
  </w:style>
  <w:style w:type="character" w:styleId="Rfrenceintense">
    <w:name w:val="Intense Reference"/>
    <w:basedOn w:val="Policepardfaut"/>
    <w:uiPriority w:val="32"/>
    <w:rsid w:val="001C1F7E"/>
    <w:rPr>
      <w:b/>
      <w:bCs/>
      <w:smallCaps/>
      <w:color w:val="1E1CAE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06448"/>
    <w:rPr>
      <w:color w:val="666666"/>
    </w:rPr>
  </w:style>
  <w:style w:type="paragraph" w:styleId="Rvision">
    <w:name w:val="Revision"/>
    <w:hidden/>
    <w:uiPriority w:val="99"/>
    <w:semiHidden/>
    <w:rsid w:val="00122FC9"/>
  </w:style>
  <w:style w:type="character" w:styleId="Mentionnonrsolue">
    <w:name w:val="Unresolved Mention"/>
    <w:basedOn w:val="Policepardfaut"/>
    <w:uiPriority w:val="99"/>
    <w:semiHidden/>
    <w:unhideWhenUsed/>
    <w:rsid w:val="000F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ioethics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22838-7055-41ED-BA2E-208F7DFFD1AD}"/>
      </w:docPartPr>
      <w:docPartBody>
        <w:p w:rsidR="00602D17" w:rsidRDefault="00602D17"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432C9C8C46F4A0DADF7C4F67D8EB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DFE81-A2EB-48A8-91AA-D878B0F35BD1}"/>
      </w:docPartPr>
      <w:docPartBody>
        <w:p w:rsidR="00602D17" w:rsidRDefault="00602D17" w:rsidP="00602D17">
          <w:pPr>
            <w:pStyle w:val="1432C9C8C46F4A0DADF7C4F67D8EB7D1"/>
          </w:pPr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67DF323F94E4BCDBF4A233EF759A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DF9EB-0113-4A89-86B1-F7FC0C7F2824}"/>
      </w:docPartPr>
      <w:docPartBody>
        <w:p w:rsidR="00602D17" w:rsidRDefault="00602D17" w:rsidP="00602D17">
          <w:pPr>
            <w:pStyle w:val="567DF323F94E4BCDBF4A233EF759A4DE"/>
          </w:pPr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08A1FE1B2784031A827842811B7D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47D89-5A98-494B-9673-7D8735F7F29F}"/>
      </w:docPartPr>
      <w:docPartBody>
        <w:p w:rsidR="00602D17" w:rsidRDefault="00602D17" w:rsidP="00602D17">
          <w:pPr>
            <w:pStyle w:val="508A1FE1B2784031A827842811B7DDB9"/>
          </w:pPr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0915D2076D9B4A7893DAD274F2B9C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73A49-342F-43DC-ADEF-4C02FD8EC0A9}"/>
      </w:docPartPr>
      <w:docPartBody>
        <w:p w:rsidR="00602D17" w:rsidRDefault="00602D17" w:rsidP="00602D17">
          <w:pPr>
            <w:pStyle w:val="0915D2076D9B4A7893DAD274F2B9C149"/>
          </w:pPr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14D1E8B47C94CF8BA89F74783699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96D6B-B580-44A2-948D-2FC447B5FCCA}"/>
      </w:docPartPr>
      <w:docPartBody>
        <w:p w:rsidR="00602D17" w:rsidRDefault="00602D17" w:rsidP="00602D17">
          <w:pPr>
            <w:pStyle w:val="B14D1E8B47C94CF8BA89F747836994A5"/>
          </w:pPr>
          <w:r w:rsidRPr="006B6F79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31C05AAB061740C4B06717617723E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4E8D3-E00A-4199-8FC6-A0C379BE4AE2}"/>
      </w:docPartPr>
      <w:docPartBody>
        <w:p w:rsidR="00602D17" w:rsidRDefault="00602D17" w:rsidP="00602D17">
          <w:pPr>
            <w:pStyle w:val="31C05AAB061740C4B06717617723E229"/>
          </w:pPr>
          <w:r w:rsidRPr="00B06448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7"/>
    <w:rsid w:val="00080417"/>
    <w:rsid w:val="001D669C"/>
    <w:rsid w:val="005968C8"/>
    <w:rsid w:val="00602D17"/>
    <w:rsid w:val="008550F0"/>
    <w:rsid w:val="008F5397"/>
    <w:rsid w:val="00B12117"/>
    <w:rsid w:val="00B3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2D17"/>
    <w:rPr>
      <w:color w:val="666666"/>
    </w:rPr>
  </w:style>
  <w:style w:type="paragraph" w:customStyle="1" w:styleId="1432C9C8C46F4A0DADF7C4F67D8EB7D1">
    <w:name w:val="1432C9C8C46F4A0DADF7C4F67D8EB7D1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  <w:style w:type="paragraph" w:customStyle="1" w:styleId="567DF323F94E4BCDBF4A233EF759A4DE">
    <w:name w:val="567DF323F94E4BCDBF4A233EF759A4DE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  <w:style w:type="paragraph" w:customStyle="1" w:styleId="508A1FE1B2784031A827842811B7DDB9">
    <w:name w:val="508A1FE1B2784031A827842811B7DDB9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  <w:style w:type="paragraph" w:customStyle="1" w:styleId="0915D2076D9B4A7893DAD274F2B9C149">
    <w:name w:val="0915D2076D9B4A7893DAD274F2B9C149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  <w:style w:type="paragraph" w:customStyle="1" w:styleId="B14D1E8B47C94CF8BA89F747836994A5">
    <w:name w:val="B14D1E8B47C94CF8BA89F747836994A5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  <w:style w:type="paragraph" w:customStyle="1" w:styleId="31C05AAB061740C4B06717617723E229">
    <w:name w:val="31C05AAB061740C4B06717617723E229"/>
    <w:rsid w:val="00602D17"/>
    <w:pPr>
      <w:spacing w:after="280" w:line="280" w:lineRule="atLeast"/>
      <w:jc w:val="both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Z_Theme_v2021-11-24">
  <a:themeElements>
    <a:clrScheme name="Stadt Zürich - Farben">
      <a:dk1>
        <a:srgbClr val="000000"/>
      </a:dk1>
      <a:lt1>
        <a:srgbClr val="FFFFFF"/>
      </a:lt1>
      <a:dk2>
        <a:srgbClr val="0F05A0"/>
      </a:dk2>
      <a:lt2>
        <a:srgbClr val="FFFFFF"/>
      </a:lt2>
      <a:accent1>
        <a:srgbClr val="3431DE"/>
      </a:accent1>
      <a:accent2>
        <a:srgbClr val="A31413"/>
      </a:accent2>
      <a:accent3>
        <a:srgbClr val="EB5E00"/>
      </a:accent3>
      <a:accent4>
        <a:srgbClr val="FBB900"/>
      </a:accent4>
      <a:accent5>
        <a:srgbClr val="06751E"/>
      </a:accent5>
      <a:accent6>
        <a:srgbClr val="989898"/>
      </a:accent6>
      <a:hlink>
        <a:srgbClr val="0F05A0"/>
      </a:hlink>
      <a:folHlink>
        <a:srgbClr val="545050"/>
      </a:folHlink>
    </a:clrScheme>
    <a:fontScheme name="STZ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t" anchorCtr="0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Stadt Zürich - Farben">
        <a:dk1>
          <a:srgbClr val="000000"/>
        </a:dk1>
        <a:lt1>
          <a:srgbClr val="FFFFFF"/>
        </a:lt1>
        <a:dk2>
          <a:srgbClr val="0F05A0"/>
        </a:dk2>
        <a:lt2>
          <a:srgbClr val="FFFFFF"/>
        </a:lt2>
        <a:accent1>
          <a:srgbClr val="3431DE"/>
        </a:accent1>
        <a:accent2>
          <a:srgbClr val="A31413"/>
        </a:accent2>
        <a:accent3>
          <a:srgbClr val="EB5E00"/>
        </a:accent3>
        <a:accent4>
          <a:srgbClr val="FBB900"/>
        </a:accent4>
        <a:accent5>
          <a:srgbClr val="06751E"/>
        </a:accent5>
        <a:accent6>
          <a:srgbClr val="989898"/>
        </a:accent6>
        <a:hlink>
          <a:srgbClr val="0F05A0"/>
        </a:hlink>
        <a:folHlink>
          <a:srgbClr val="54505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itronengelb 70">
      <a:srgbClr val="CCBA10"/>
    </a:custClr>
    <a:custClr name="Zitronengelb 40">
      <a:srgbClr val="FFF369"/>
    </a:custClr>
    <a:custClr name="Zitronengelb 20">
      <a:srgbClr val="FFFEC9"/>
    </a:custClr>
    <a:custClr name="Lemongrass 70">
      <a:srgbClr val="92A210"/>
    </a:custClr>
    <a:custClr name="Lemongrass 40">
      <a:srgbClr val="E0E721"/>
    </a:custClr>
    <a:custClr name="Lemongrass 20">
      <a:srgbClr val="FAFAB5"/>
    </a:custClr>
    <a:custClr name="Lindengrün 70">
      <a:srgbClr val="53831B"/>
    </a:custClr>
    <a:custClr name="Lindengrün 40">
      <a:srgbClr val="B9D55C"/>
    </a:custClr>
    <a:custClr name="Lindengrün 20">
      <a:srgbClr val="E7F6C0"/>
    </a:custClr>
    <a:custClr name="Kleeblatt 70">
      <a:srgbClr val="06751E"/>
    </a:custClr>
    <a:custClr name="Kleeblatt 40">
      <a:srgbClr val="8ECF69"/>
    </a:custClr>
    <a:custClr name="Tannengrün 70">
      <a:srgbClr val="006831"/>
    </a:custClr>
    <a:custClr name="Tannengrün 40">
      <a:srgbClr val="65CD8C"/>
    </a:custClr>
    <a:custClr name="Tannengrün 20">
      <a:srgbClr val="CFEED8"/>
    </a:custClr>
    <a:custClr name="Petrol 70">
      <a:srgbClr val="005857"/>
    </a:custClr>
    <a:custClr name="Petrol 40">
      <a:srgbClr val="2AC7C7"/>
    </a:custClr>
    <a:custClr name="Petrol 20">
      <a:srgbClr val="B5F4F4"/>
    </a:custClr>
    <a:custClr name="Cyan 70">
      <a:srgbClr val="004D76"/>
    </a:custClr>
    <a:custClr name="Cyan 40">
      <a:srgbClr val="23C3F1"/>
    </a:custClr>
    <a:custClr name="Kobaltblau 70">
      <a:srgbClr val="002F96"/>
    </a:custClr>
    <a:custClr name="Kobaltblau 40">
      <a:srgbClr val="46B2FF"/>
    </a:custClr>
    <a:custClr name="Kobaltblau 20">
      <a:srgbClr val="C5E7FF"/>
    </a:custClr>
    <a:custClr name="Mitternachtsblau 70 - Züriblau">
      <a:srgbClr val="0F05A0"/>
    </a:custClr>
    <a:custClr name="Mitternachtsblau 40">
      <a:srgbClr val="6496FF"/>
    </a:custClr>
    <a:custClr name="Mitternachtsblau 20">
      <a:srgbClr val="C5DBFF"/>
    </a:custClr>
    <a:custClr name="Violett 70">
      <a:srgbClr val="512480"/>
    </a:custClr>
    <a:custClr name="Violett 40">
      <a:srgbClr val="BC92FF"/>
    </a:custClr>
    <a:custClr name="Violett 20">
      <a:srgbClr val="E3D6FB"/>
    </a:custClr>
    <a:custClr name="Magenta 70">
      <a:srgbClr val="960055"/>
    </a:custClr>
    <a:custClr name="Magenta 40">
      <a:srgbClr val="F36BA6"/>
    </a:custClr>
    <a:custClr name="Rot 70">
      <a:srgbClr val="A31413"/>
    </a:custClr>
    <a:custClr name="Rot 40">
      <a:srgbClr val="FB737E"/>
    </a:custClr>
    <a:custClr name="Rot 20">
      <a:srgbClr val="FAD7E0"/>
    </a:custClr>
    <a:custClr name="Koralle 70">
      <a:srgbClr val="B80B2E"/>
    </a:custClr>
    <a:custClr name="Koralle 40">
      <a:srgbClr val="F18785"/>
    </a:custClr>
    <a:custClr name="Koralle 20">
      <a:srgbClr val="FBDBD4"/>
    </a:custClr>
    <a:custClr name="Sonnengelb 70">
      <a:srgbClr val="C08600"/>
    </a:custClr>
    <a:custClr name="Sonnengelb 40">
      <a:srgbClr val="FFDF61"/>
    </a:custClr>
    <a:custClr name="Sonnengelb 20">
      <a:srgbClr val="FFEEB6"/>
    </a:custClr>
    <a:custClr name="Orange 70">
      <a:srgbClr val="B23A01"/>
    </a:custClr>
    <a:custClr name="Orange 40">
      <a:srgbClr val="F6A960"/>
    </a:custClr>
    <a:custClr name="Ocker 70">
      <a:srgbClr val="9A5B01"/>
    </a:custClr>
    <a:custClr name="Ocker 40">
      <a:srgbClr val="DA9E49"/>
    </a:custClr>
    <a:custClr name="Ocker 20">
      <a:srgbClr val="EFE2C8"/>
    </a:custClr>
    <a:custClr name="Warm Gray 70">
      <a:srgbClr val="545050"/>
    </a:custClr>
    <a:custClr name="Warm Gray 40">
      <a:srgbClr val="ACA8A8"/>
    </a:custClr>
    <a:custClr name="Gray 70">
      <a:srgbClr val="7C7C7C"/>
    </a:custClr>
    <a:custClr name="Gray 40">
      <a:srgbClr val="C2C2C2"/>
    </a:custClr>
    <a:custClr name="Cool Gray 70">
      <a:srgbClr val="3D575E"/>
    </a:custClr>
    <a:custClr name="Cool Gray 40">
      <a:srgbClr val="8DAFBC"/>
    </a:custClr>
  </a:custClrLst>
  <a:extLst>
    <a:ext uri="{05A4C25C-085E-4340-85A3-A5531E510DB2}">
      <thm15:themeFamily xmlns:thm15="http://schemas.microsoft.com/office/thememl/2012/main" name="STZ_Theme_v2021-11-24" id="{27E9A635-4578-49D0-81B1-67B636DB76FC}" vid="{29E90F16-604C-4C77-AD50-74A0A4627F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76E9C1FBCFA49928154C8D84EDEF0" ma:contentTypeVersion="2" ma:contentTypeDescription="Ein neues Dokument erstellen." ma:contentTypeScope="" ma:versionID="01bb1c5541825c826e9b2e1226d96a1f">
  <xsd:schema xmlns:xsd="http://www.w3.org/2001/XMLSchema" xmlns:xs="http://www.w3.org/2001/XMLSchema" xmlns:p="http://schemas.microsoft.com/office/2006/metadata/properties" xmlns:ns2="30e58c1e-190c-4b35-b7a1-cd0fb4c33f69" targetNamespace="http://schemas.microsoft.com/office/2006/metadata/properties" ma:root="true" ma:fieldsID="f60c35015d1fd8c20e94f5b36d9f1f3c" ns2:_="">
    <xsd:import namespace="30e58c1e-190c-4b35-b7a1-cd0fb4c33f6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8c1e-190c-4b35-b7a1-cd0fb4c33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5538-3A54-4110-9151-71A457EB0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CD0324-D5A2-4EA6-943E-A19220F20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D1837-37F9-452F-B2EC-FF63CA5F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8c1e-190c-4b35-b7a1-cd0fb4c3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55243-5B11-493E-8F0D-D56D02341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 Ana (STZ)</dc:creator>
  <cp:keywords/>
  <dc:description/>
  <cp:lastModifiedBy>Jox Ralf</cp:lastModifiedBy>
  <cp:revision>4</cp:revision>
  <cp:lastPrinted>2021-11-23T14:57:00Z</cp:lastPrinted>
  <dcterms:created xsi:type="dcterms:W3CDTF">2026-01-27T06:21:00Z</dcterms:created>
  <dcterms:modified xsi:type="dcterms:W3CDTF">2026-01-27T06:35:00Z</dcterms:modified>
</cp:coreProperties>
</file>